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24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24"/>
        </w:rPr>
      </w:pPr>
      <w:r>
        <w:rPr>
          <w:rFonts w:hint="eastAsia" w:ascii="宋体" w:hAnsi="宋体" w:eastAsia="宋体" w:cs="宋体"/>
          <w:b/>
          <w:bCs/>
          <w:sz w:val="36"/>
          <w:szCs w:val="24"/>
        </w:rPr>
        <w:t>研究生教育教学综合评价系统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b/>
          <w:bCs/>
          <w:sz w:val="36"/>
          <w:szCs w:val="24"/>
        </w:rPr>
        <w:t>使用手册（研究生用）</w:t>
      </w:r>
    </w:p>
    <w:p>
      <w:pPr>
        <w:spacing w:line="236" w:lineRule="auto"/>
        <w:jc w:val="both"/>
        <w:rPr>
          <w:rFonts w:hint="eastAsia" w:ascii="宋体" w:hAnsi="宋体" w:eastAsia="宋体" w:cs="宋体"/>
          <w:sz w:val="24"/>
        </w:rPr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在浏览器地址栏输入 yjspj.nwsuaf.edu.cn 或点击“研究生综合管理信息系统”主页面右下方“研究生评教（点击链接登陆参评）”访问“研究生教育教学综合评价系统”（建议使用 IE 浏览器）：</w:t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drawing>
          <wp:anchor distT="0" distB="0" distL="114300" distR="114300" simplePos="0" relativeHeight="251669504" behindDoc="0" locked="0" layoutInCell="0" allowOverlap="1">
            <wp:simplePos x="0" y="0"/>
            <wp:positionH relativeFrom="column">
              <wp:posOffset>98425</wp:posOffset>
            </wp:positionH>
            <wp:positionV relativeFrom="paragraph">
              <wp:posOffset>63500</wp:posOffset>
            </wp:positionV>
            <wp:extent cx="5273040" cy="2792095"/>
            <wp:effectExtent l="0" t="0" r="3810" b="8255"/>
            <wp:wrapTopAndBottom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92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使用“研究生综合管理信息系统”用户名和密码登陆“研究生教育教学综合评价系统”：</w:t>
      </w:r>
    </w:p>
    <w:p>
      <w:pPr>
        <w:numPr>
          <w:ilvl w:val="0"/>
          <w:numId w:val="0"/>
        </w:numPr>
        <w:spacing w:line="236" w:lineRule="auto"/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"C:\\Users\\Administrator\\AppData\\Roaming\\Tencent\\Users\\1214836339\\QQ\\WinTemp\\RichOle\\)Z]TE9ENANEHL0}I92E9SWE.png"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01615" cy="3282950"/>
            <wp:effectExtent l="0" t="0" r="13335" b="1270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登陆系统后，点击页面底部</w:t>
      </w:r>
      <w:r>
        <w:rPr>
          <w:rFonts w:hint="eastAsia" w:ascii="宋体" w:hAnsi="宋体" w:eastAsia="宋体" w:cs="宋体"/>
          <w:sz w:val="24"/>
          <w:lang w:eastAsia="zh-CN"/>
        </w:rPr>
        <w:t>“课程评价”：</w:t>
      </w:r>
    </w:p>
    <w:p>
      <w:pPr>
        <w:numPr>
          <w:ilvl w:val="0"/>
          <w:numId w:val="0"/>
        </w:numPr>
        <w:spacing w:line="236" w:lineRule="auto"/>
        <w:jc w:val="both"/>
      </w:pPr>
      <w:r>
        <w:drawing>
          <wp:inline distT="0" distB="0" distL="114300" distR="114300">
            <wp:extent cx="5269865" cy="3615690"/>
            <wp:effectExtent l="0" t="0" r="6985" b="38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15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both"/>
      </w:pP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点击页面</w:t>
      </w:r>
      <w:r>
        <w:rPr>
          <w:rFonts w:hint="eastAsia" w:ascii="宋体" w:hAnsi="宋体" w:eastAsia="宋体" w:cs="宋体"/>
          <w:sz w:val="24"/>
          <w:lang w:eastAsia="zh-CN"/>
        </w:rPr>
        <w:t>上的</w:t>
      </w:r>
      <w:r>
        <w:rPr>
          <w:rFonts w:hint="eastAsia" w:ascii="宋体" w:hAnsi="宋体" w:eastAsia="宋体" w:cs="宋体"/>
          <w:sz w:val="24"/>
        </w:rPr>
        <w:t>评价项目</w:t>
      </w:r>
      <w:r>
        <w:rPr>
          <w:rFonts w:hint="eastAsia" w:ascii="宋体" w:hAnsi="宋体" w:eastAsia="宋体" w:cs="宋体"/>
          <w:sz w:val="24"/>
          <w:lang w:eastAsia="zh-CN"/>
        </w:rPr>
        <w:t>“</w: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instrText xml:space="preserve"> HYPERLINK "http://yjspj.nwsuaf.edu.cn/evaluate/courseproject/viewEvaluateProject.do?projectId=1486" \o "2017年春研究生课程授课质量评价（研究生评）" \t "http://yjspj.nwsuaf.edu.cn/evaluate/courseproject/_blank" </w:instrTex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separate"/>
      </w:r>
      <w:r>
        <w:rPr>
          <w:rStyle w:val="10"/>
          <w:rFonts w:ascii="宋体" w:hAnsi="宋体" w:eastAsia="宋体" w:cs="宋体"/>
          <w:color w:val="000000"/>
          <w:sz w:val="24"/>
          <w:szCs w:val="24"/>
          <w:u w:val="none"/>
        </w:rPr>
        <w:t>2017年春研究生课程授课质量评价（研究生评）</w:t>
      </w:r>
      <w:r>
        <w:rPr>
          <w:rFonts w:ascii="宋体" w:hAnsi="宋体" w:eastAsia="宋体" w:cs="宋体"/>
          <w:color w:val="000000"/>
          <w:sz w:val="24"/>
          <w:szCs w:val="24"/>
          <w:u w:val="none"/>
        </w:rPr>
        <w:fldChar w:fldCharType="end"/>
      </w:r>
      <w:r>
        <w:rPr>
          <w:rFonts w:hint="eastAsia" w:ascii="宋体" w:hAnsi="宋体" w:eastAsia="宋体" w:cs="宋体"/>
          <w:sz w:val="24"/>
          <w:lang w:eastAsia="zh-CN"/>
        </w:rPr>
        <w:t>”</w:t>
      </w:r>
      <w:r>
        <w:rPr>
          <w:rFonts w:hint="eastAsia" w:ascii="宋体" w:hAnsi="宋体" w:cs="宋体"/>
          <w:sz w:val="24"/>
          <w:lang w:eastAsia="zh-CN"/>
        </w:rPr>
        <w:t>“进行中”进入评价</w:t>
      </w:r>
      <w:r>
        <w:rPr>
          <w:rFonts w:hint="eastAsia" w:ascii="宋体" w:hAnsi="宋体" w:eastAsia="宋体" w:cs="宋体"/>
          <w:sz w:val="24"/>
          <w:lang w:eastAsia="zh-CN"/>
        </w:rPr>
        <w:t>：</w:t>
      </w:r>
    </w:p>
    <w:p>
      <w:pPr>
        <w:numPr>
          <w:ilvl w:val="0"/>
          <w:numId w:val="0"/>
        </w:numPr>
        <w:spacing w:line="236" w:lineRule="auto"/>
        <w:jc w:val="both"/>
      </w:pPr>
      <w:r>
        <w:drawing>
          <wp:inline distT="0" distB="0" distL="114300" distR="114300">
            <wp:extent cx="5272405" cy="4064000"/>
            <wp:effectExtent l="0" t="0" r="4445" b="1270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64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进入评价课程列表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eastAsia="zh-CN"/>
        </w:rPr>
        <w:t>点击评价课程所对应的图标</w:t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lang w:val="en-US" w:eastAsia="zh-CN"/>
        </w:rPr>
        <w:instrText xml:space="preserve">INCLUDEPICTURE \d "C:\\Users\\Administrator\\AppData\\Roaming\\Tencent\\Users\\1214836339\\QQ\\WinTemp\\RichOle\\()OKSHFLOQ448{KQ}8]N8KD.png" \* MERGEFORMATINET </w:instrText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4"/>
          <w:lang w:val="en-US" w:eastAsia="zh-CN"/>
        </w:rPr>
        <w:drawing>
          <wp:inline distT="0" distB="0" distL="114300" distR="114300">
            <wp:extent cx="288290" cy="274320"/>
            <wp:effectExtent l="0" t="0" r="16510" b="11430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4"/>
          <w:lang w:eastAsia="zh-CN"/>
        </w:rPr>
        <w:t>，进入评价</w:t>
      </w:r>
      <w:r>
        <w:rPr>
          <w:rFonts w:hint="eastAsia" w:ascii="宋体" w:hAnsi="宋体" w:cs="宋体"/>
          <w:sz w:val="24"/>
          <w:lang w:eastAsia="zh-CN"/>
        </w:rPr>
        <w:t>问题</w:t>
      </w:r>
      <w:r>
        <w:rPr>
          <w:rFonts w:hint="eastAsia" w:ascii="宋体" w:hAnsi="宋体" w:eastAsia="宋体" w:cs="宋体"/>
          <w:sz w:val="24"/>
          <w:lang w:eastAsia="zh-CN"/>
        </w:rPr>
        <w:t>页面：</w:t>
      </w:r>
    </w:p>
    <w:p>
      <w:pPr>
        <w:numPr>
          <w:ilvl w:val="0"/>
          <w:numId w:val="0"/>
        </w:numPr>
        <w:spacing w:line="236" w:lineRule="auto"/>
        <w:jc w:val="both"/>
      </w:pPr>
      <w:r>
        <w:drawing>
          <wp:inline distT="0" distB="0" distL="114300" distR="114300">
            <wp:extent cx="5272405" cy="5727065"/>
            <wp:effectExtent l="0" t="0" r="4445" b="698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727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left"/>
      </w:pPr>
      <w:r>
        <w:drawing>
          <wp:inline distT="0" distB="0" distL="114300" distR="114300">
            <wp:extent cx="5267960" cy="3677285"/>
            <wp:effectExtent l="0" t="0" r="8890" b="1841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77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236" w:lineRule="auto"/>
        <w:jc w:val="both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t>填写完成后点击提交按钮，完成某一门课程的评价：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4785" cy="2123440"/>
            <wp:effectExtent l="0" t="0" r="12065" b="1016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23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36" w:lineRule="auto"/>
        <w:jc w:val="both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t>八、提交后，评价课程所对应的图标变成</w:t>
      </w:r>
      <w:r>
        <w:drawing>
          <wp:inline distT="0" distB="0" distL="114300" distR="114300">
            <wp:extent cx="352425" cy="304800"/>
            <wp:effectExtent l="0" t="0" r="9525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评价课程列表</w:t>
      </w:r>
      <w:r>
        <w:rPr>
          <w:rFonts w:hint="eastAsia" w:ascii="宋体" w:hAnsi="宋体" w:eastAsia="宋体" w:cs="宋体"/>
          <w:sz w:val="24"/>
          <w:lang w:eastAsia="zh-CN"/>
        </w:rPr>
        <w:t>中所有的评价课程所对应的图标均变成</w:t>
      </w:r>
      <w:r>
        <w:drawing>
          <wp:inline distT="0" distB="0" distL="114300" distR="114300">
            <wp:extent cx="352425" cy="304800"/>
            <wp:effectExtent l="0" t="0" r="9525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lang w:eastAsia="zh-CN"/>
        </w:rPr>
        <w:t>，则评价完毕。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  <w:bookmarkStart w:id="0" w:name="_GoBack"/>
      <w:r>
        <w:drawing>
          <wp:inline distT="0" distB="0" distL="114300" distR="114300">
            <wp:extent cx="5271135" cy="1016000"/>
            <wp:effectExtent l="0" t="0" r="5715" b="1270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启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IDFont+F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0E42C"/>
    <w:multiLevelType w:val="singleLevel"/>
    <w:tmpl w:val="5940E42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377A39"/>
    <w:rsid w:val="049D528B"/>
    <w:rsid w:val="06691C12"/>
    <w:rsid w:val="081D2C71"/>
    <w:rsid w:val="08B4667D"/>
    <w:rsid w:val="0C8E0CE8"/>
    <w:rsid w:val="0D827F25"/>
    <w:rsid w:val="14473C7C"/>
    <w:rsid w:val="157A0615"/>
    <w:rsid w:val="15FD6522"/>
    <w:rsid w:val="1EC65BD9"/>
    <w:rsid w:val="21574AD9"/>
    <w:rsid w:val="23091DE1"/>
    <w:rsid w:val="27626436"/>
    <w:rsid w:val="27780301"/>
    <w:rsid w:val="28261335"/>
    <w:rsid w:val="2B6E2E87"/>
    <w:rsid w:val="2E204742"/>
    <w:rsid w:val="30507518"/>
    <w:rsid w:val="315B7869"/>
    <w:rsid w:val="31E4641C"/>
    <w:rsid w:val="34651336"/>
    <w:rsid w:val="357F22C5"/>
    <w:rsid w:val="35D02AD2"/>
    <w:rsid w:val="35F619E5"/>
    <w:rsid w:val="37A72042"/>
    <w:rsid w:val="3A1D0FA7"/>
    <w:rsid w:val="48C65D0E"/>
    <w:rsid w:val="537D4CDB"/>
    <w:rsid w:val="5D074017"/>
    <w:rsid w:val="5FE40448"/>
    <w:rsid w:val="65F75E9F"/>
    <w:rsid w:val="6DE205EB"/>
    <w:rsid w:val="79E10D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44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0000"/>
      <w:u w:val="none"/>
    </w:rPr>
  </w:style>
  <w:style w:type="character" w:styleId="6">
    <w:name w:val="Emphasis"/>
    <w:basedOn w:val="3"/>
    <w:qFormat/>
    <w:uiPriority w:val="0"/>
  </w:style>
  <w:style w:type="character" w:styleId="7">
    <w:name w:val="HTML Definition"/>
    <w:basedOn w:val="3"/>
    <w:qFormat/>
    <w:uiPriority w:val="0"/>
    <w:rPr>
      <w:i/>
    </w:rPr>
  </w:style>
  <w:style w:type="character" w:styleId="8">
    <w:name w:val="HTML Acronym"/>
    <w:basedOn w:val="3"/>
    <w:qFormat/>
    <w:uiPriority w:val="0"/>
  </w:style>
  <w:style w:type="character" w:styleId="9">
    <w:name w:val="HTML Variable"/>
    <w:basedOn w:val="3"/>
    <w:qFormat/>
    <w:uiPriority w:val="0"/>
    <w:rPr>
      <w:i/>
    </w:rPr>
  </w:style>
  <w:style w:type="character" w:styleId="10">
    <w:name w:val="Hyperlink"/>
    <w:basedOn w:val="3"/>
    <w:qFormat/>
    <w:uiPriority w:val="0"/>
    <w:rPr>
      <w:color w:val="000000"/>
      <w:u w:val="none"/>
    </w:rPr>
  </w:style>
  <w:style w:type="character" w:styleId="11">
    <w:name w:val="HTML Code"/>
    <w:basedOn w:val="3"/>
    <w:qFormat/>
    <w:uiPriority w:val="0"/>
    <w:rPr>
      <w:rFonts w:ascii="Courier New" w:hAnsi="Courier New"/>
      <w:sz w:val="20"/>
    </w:rPr>
  </w:style>
  <w:style w:type="character" w:styleId="12">
    <w:name w:val="HTML Cite"/>
    <w:basedOn w:val="3"/>
    <w:qFormat/>
    <w:uiPriority w:val="0"/>
    <w:rPr>
      <w:i/>
    </w:rPr>
  </w:style>
  <w:style w:type="character" w:customStyle="1" w:styleId="14">
    <w:name w:val="status0"/>
    <w:basedOn w:val="3"/>
    <w:qFormat/>
    <w:uiPriority w:val="0"/>
  </w:style>
  <w:style w:type="character" w:customStyle="1" w:styleId="15">
    <w:name w:val="block"/>
    <w:basedOn w:val="3"/>
    <w:qFormat/>
    <w:uiPriority w:val="0"/>
  </w:style>
  <w:style w:type="character" w:customStyle="1" w:styleId="16">
    <w:name w:val="label4"/>
    <w:basedOn w:val="3"/>
    <w:qFormat/>
    <w:uiPriority w:val="0"/>
  </w:style>
  <w:style w:type="character" w:customStyle="1" w:styleId="17">
    <w:name w:val="label5"/>
    <w:basedOn w:val="3"/>
    <w:qFormat/>
    <w:uiPriority w:val="0"/>
  </w:style>
  <w:style w:type="character" w:customStyle="1" w:styleId="18">
    <w:name w:val="must"/>
    <w:basedOn w:val="3"/>
    <w:qFormat/>
    <w:uiPriority w:val="0"/>
    <w:rPr>
      <w:sz w:val="21"/>
      <w:szCs w:val="21"/>
    </w:rPr>
  </w:style>
  <w:style w:type="character" w:customStyle="1" w:styleId="19">
    <w:name w:val="colon"/>
    <w:basedOn w:val="3"/>
    <w:qFormat/>
    <w:uiPriority w:val="0"/>
    <w:rPr>
      <w:rFonts w:ascii="微软雅黑" w:hAnsi="微软雅黑" w:eastAsia="微软雅黑" w:cs="微软雅黑"/>
      <w:color w:val="595959"/>
      <w:sz w:val="21"/>
      <w:szCs w:val="21"/>
    </w:rPr>
  </w:style>
  <w:style w:type="character" w:customStyle="1" w:styleId="20">
    <w:name w:val="status1"/>
    <w:basedOn w:val="3"/>
    <w:qFormat/>
    <w:uiPriority w:val="0"/>
  </w:style>
  <w:style w:type="character" w:customStyle="1" w:styleId="21">
    <w:name w:val="status2"/>
    <w:basedOn w:val="3"/>
    <w:qFormat/>
    <w:uiPriority w:val="0"/>
  </w:style>
  <w:style w:type="character" w:customStyle="1" w:styleId="22">
    <w:name w:val="fen"/>
    <w:basedOn w:val="3"/>
    <w:qFormat/>
    <w:uiPriority w:val="0"/>
  </w:style>
  <w:style w:type="character" w:customStyle="1" w:styleId="23">
    <w:name w:val="colon11"/>
    <w:basedOn w:val="3"/>
    <w:qFormat/>
    <w:uiPriority w:val="0"/>
  </w:style>
  <w:style w:type="character" w:customStyle="1" w:styleId="24">
    <w:name w:val="colon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2017-06-14T07:18:00Z</dcterms:created>
  <dc:creator>杨军</dc:creator>
  <cp:lastModifiedBy>杨军</cp:lastModifiedBy>
  <dcterms:modified xsi:type="dcterms:W3CDTF">2017-06-16T07:45:14Z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